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Learning who I am: From sakaw to the tower (TRANSCRIPT)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grew up not knowing where I really came from. What I did know is that we were somehow different from others. In fact, I was often embarrassed to have my friends over. After all, we lived in a house the size of a garage. We had an outhouse and a wood cook stove. The wood pile was our playground. Dad hunted and fished, so we had deer carcases hanging out in the shed. I played in the bush with my two brothers and I remember that we were often confused as to whether we should be the cowboys or the Indians. In fact, mixed messages were a big part of my early life. I knew that we were part native but at the same time, my parents told us to keep that secret to ourselves. Tell them you</w:t>
      </w:r>
      <w:r>
        <w:rPr>
          <w:rtl w:val="1"/>
        </w:rPr>
        <w:t>’</w:t>
      </w:r>
      <w:r>
        <w:rPr>
          <w:rtl w:val="0"/>
        </w:rPr>
        <w:t>re French, my mother would tell me, or better yet, tell them you</w:t>
      </w:r>
      <w:r>
        <w:rPr>
          <w:rtl w:val="1"/>
        </w:rPr>
        <w:t>’</w:t>
      </w:r>
      <w:r>
        <w:rPr>
          <w:rtl w:val="0"/>
        </w:rPr>
        <w:t>re 150% Canadian. I was confused. What was I to tell people and why did I have to hide my identity? In school, we learned about the voyageur and the Coureur de bois. They seemed to look like my family, but still I wasn</w:t>
      </w:r>
      <w:r>
        <w:rPr>
          <w:rtl w:val="1"/>
        </w:rPr>
        <w:t>’</w:t>
      </w:r>
      <w:r>
        <w:rPr>
          <w:rtl w:val="0"/>
        </w:rPr>
        <w:t>t sure. If we were part native, how come we didn</w:t>
      </w:r>
      <w:r>
        <w:rPr>
          <w:rtl w:val="1"/>
        </w:rPr>
        <w:t>’</w:t>
      </w:r>
      <w:r>
        <w:rPr>
          <w:rtl w:val="0"/>
        </w:rPr>
        <w:t>t live on a reserve? Why did dad look native, but mom really didn</w:t>
      </w:r>
      <w:r>
        <w:rPr>
          <w:rtl w:val="1"/>
        </w:rPr>
        <w:t>’</w:t>
      </w:r>
      <w:r>
        <w:rPr>
          <w:rtl w:val="0"/>
        </w:rPr>
        <w:t>t? Why did mom have an accent that almost sounded French. Why were we part of the Association for Non-status Indians? It was all a mystery for me. One thing I did know, I did not want to be ashamed of my native ancestry, I was proud to be native, part native, whatever I was. Later on in my life, after marriage, motherhood and a successful career in downtown Calgary I decided to go back to school. This was not an easy decision. I remember standing at the front door of Mount Royal College for a good 10 minutes in complete and utter turmoil. My stomach turned and anxiety prickled my skin. People stared at me as I stood there stuck between two worlds. I worried about my three kids who I had scattered throughout the city, I worried about where I was going to find money to get through my classes. I worried about how I would be able to handle this extra work. Mostly I worried about whether the little girl from the bush should try to attempt such a big move. Little did I know that I was about to take a journey to my true identity. My journey through university and now through graduate school has meant that I have started to hear some of the silenced voices of the Metis. Through books, other people and my own research I have not only learned a word I</w:t>
      </w:r>
      <w:r>
        <w:rPr>
          <w:rtl w:val="1"/>
        </w:rPr>
        <w:t>’</w:t>
      </w:r>
      <w:r>
        <w:rPr>
          <w:rtl w:val="0"/>
        </w:rPr>
        <w:t>d never heard before, Metis. But I also started to find out some very interesting facts about our people and my family. Things I can be very proud of. My dad</w:t>
      </w:r>
      <w:r>
        <w:rPr>
          <w:rtl w:val="1"/>
        </w:rPr>
        <w:t>’</w:t>
      </w:r>
      <w:r>
        <w:rPr>
          <w:rtl w:val="0"/>
        </w:rPr>
        <w:t>s family was part of the fur-trade, as early as 1640. Great, great grandfather, Pierre Poitras, sat on the Provisional Government with Louis Riel. My dad</w:t>
      </w:r>
      <w:r>
        <w:rPr>
          <w:rtl w:val="1"/>
        </w:rPr>
        <w:t>’</w:t>
      </w:r>
      <w:r>
        <w:rPr>
          <w:rtl w:val="0"/>
        </w:rPr>
        <w:t>s family had a ranching tradition and owned businesses in St. Paul des Metis. The women in our family were strong matriarchs, who were community leaders, healers and more. Moreover, I learned I could teach young Metis children that they could be proud of who they were. I started to find out more and more about my people, our history, our colonization, our present struggles, and most importantly I learned about me.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